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dwuczęściowe w kwiaty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stroje kąpielowe dwuczęściowe w kwiaty. Jeśli interesuje Cie ten temat, zachęcamy do czytania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dwuczęściowe w kwiaty czy stroje jednoczęściowe?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Który strój będzie dla Ciebie wygodniejszą opcją? Lepiej postawić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stroje kąpielowe dwuczęściowe w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modele jednoczęściowe?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Stroje kąpielowe- jakie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dwuczęściowe to doskonały wybór, gdy udajemy się do tropikalnych Państw, gdzie słońce szczególnie piecze. Jes to wybór funkcjonalniejszy, bowiem w stroje jednoczęściowym byłoby Nam za ciepło. Niemniej jednak wiele kobiet nie czuje się komfortowo w wyciętych majtkach bikini czy też w miękkim biustonoszu, dlatego też to właśnie dla nich jednoczęściowy strój będzie lepszym wyborem.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Stroje kąpielowe dwuczęściowe w kwiaty</w:t>
      </w:r>
      <w:r>
        <w:rPr>
          <w:rFonts w:ascii="calibri" w:hAnsi="calibri" w:eastAsia="calibri" w:cs="calibri"/>
          <w:sz w:val="24"/>
          <w:szCs w:val="24"/>
        </w:rPr>
        <w:t xml:space="preserve"> pięknie podkreślą sylwetkę, jeśli nie mamy czy też nie chcemy nic ukrywać. Jeśli wolimy bardziej zabudowane outfity na plażę wybierzmy model jednoczęściowy.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Stroje kąpielowe dwuczęściowe w kwiaty w Feba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piękne i dobrze skrojone </w:t>
      </w:r>
      <w:r>
        <w:rPr>
          <w:rFonts w:ascii="calibri" w:hAnsi="calibri" w:eastAsia="calibri" w:cs="calibri"/>
          <w:sz w:val="24"/>
          <w:szCs w:val="24"/>
          <w:b/>
        </w:rPr>
        <w:t xml:space="preserve">stroje kąpielowe dwuczęściowe w kwiaty</w:t>
      </w:r>
      <w:r>
        <w:rPr>
          <w:rFonts w:ascii="calibri" w:hAnsi="calibri" w:eastAsia="calibri" w:cs="calibri"/>
          <w:sz w:val="24"/>
          <w:szCs w:val="24"/>
        </w:rPr>
        <w:t xml:space="preserve">? Szeroki wybór dla kobiet oraz dziewczynek znajdziemy w sklepie internetowym Feba. Warto zwrócić uwagę także na modele jednoczęściowe oraz modę plażową jak paera i chusty plażowe, szorty kąpielowe, spódnice, torby na plażę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stroje-kapielowe-w-kwia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2026-02-15T23:59:12+01:00</dcterms:created>
  <dcterms:modified xsi:type="dcterms:W3CDTF">2026-02-15T23:59:12+01:00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